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30" w:rsidRPr="00EF2EAA" w:rsidRDefault="00357EA0" w:rsidP="00D57A74">
      <w:pPr>
        <w:spacing w:line="540" w:lineRule="exact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proofErr w:type="gramStart"/>
      <w:r w:rsidRPr="00EF2EAA">
        <w:rPr>
          <w:rFonts w:ascii="標楷體" w:eastAsia="標楷體" w:hAnsi="標楷體" w:hint="eastAsia"/>
          <w:sz w:val="40"/>
          <w:szCs w:val="40"/>
        </w:rPr>
        <w:t>廢</w:t>
      </w:r>
      <w:r w:rsidR="007F442C" w:rsidRPr="00EF2EAA">
        <w:rPr>
          <w:rFonts w:ascii="標楷體" w:eastAsia="標楷體" w:hAnsi="標楷體" w:hint="eastAsia"/>
          <w:sz w:val="40"/>
          <w:szCs w:val="40"/>
        </w:rPr>
        <w:t>鐵類</w:t>
      </w:r>
      <w:r w:rsidR="00B11330" w:rsidRPr="00EF2EAA">
        <w:rPr>
          <w:rFonts w:ascii="標楷體" w:eastAsia="標楷體" w:hAnsi="標楷體" w:hint="eastAsia"/>
          <w:sz w:val="40"/>
          <w:szCs w:val="40"/>
        </w:rPr>
        <w:t>標售</w:t>
      </w:r>
      <w:proofErr w:type="gramEnd"/>
      <w:r w:rsidR="00B11330" w:rsidRPr="00EF2EAA">
        <w:rPr>
          <w:rFonts w:ascii="標楷體" w:eastAsia="標楷體" w:hAnsi="標楷體" w:hint="eastAsia"/>
          <w:sz w:val="40"/>
          <w:szCs w:val="40"/>
        </w:rPr>
        <w:t>規範</w:t>
      </w:r>
    </w:p>
    <w:p w:rsidR="00B11330" w:rsidRPr="00EF2EAA" w:rsidRDefault="00B11330">
      <w:pPr>
        <w:pStyle w:val="a6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一、投標資格：投標廠商投標時，應檢附下列證明文件</w:t>
      </w:r>
      <w:r w:rsidR="00EE7A4A" w:rsidRPr="00EF2EAA">
        <w:rPr>
          <w:rFonts w:ascii="標楷體" w:hAnsi="標楷體" w:hint="eastAsia"/>
          <w:sz w:val="28"/>
          <w:szCs w:val="28"/>
        </w:rPr>
        <w:t>（影本）</w:t>
      </w:r>
      <w:r w:rsidRPr="00EF2EAA">
        <w:rPr>
          <w:rFonts w:ascii="標楷體" w:hAnsi="標楷體" w:hint="eastAsia"/>
          <w:sz w:val="28"/>
          <w:szCs w:val="28"/>
        </w:rPr>
        <w:t>：</w:t>
      </w:r>
    </w:p>
    <w:p w:rsidR="00B11330" w:rsidRPr="00EF2EAA" w:rsidRDefault="00B11330">
      <w:pPr>
        <w:pStyle w:val="a6"/>
        <w:ind w:leftChars="200" w:left="1444" w:hanging="964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（一）</w:t>
      </w:r>
      <w:r w:rsidR="00481D63" w:rsidRPr="00EF2EAA">
        <w:rPr>
          <w:rFonts w:hint="eastAsia"/>
          <w:sz w:val="28"/>
          <w:szCs w:val="28"/>
        </w:rPr>
        <w:t>營</w:t>
      </w:r>
      <w:r w:rsidR="00F9056A" w:rsidRPr="00EF2EAA">
        <w:rPr>
          <w:rFonts w:hint="eastAsia"/>
          <w:sz w:val="28"/>
          <w:szCs w:val="28"/>
        </w:rPr>
        <w:t>業項目</w:t>
      </w:r>
      <w:r w:rsidR="00F9056A" w:rsidRPr="00EF2EAA">
        <w:rPr>
          <w:rFonts w:hint="eastAsia"/>
          <w:sz w:val="28"/>
          <w:szCs w:val="28"/>
          <w:lang w:eastAsia="zh-HK"/>
        </w:rPr>
        <w:t>具</w:t>
      </w:r>
      <w:r w:rsidR="00F9056A" w:rsidRPr="00EF2EAA">
        <w:rPr>
          <w:rFonts w:hint="eastAsia"/>
          <w:sz w:val="28"/>
          <w:szCs w:val="28"/>
        </w:rPr>
        <w:t>有</w:t>
      </w:r>
      <w:r w:rsidR="00AA7F5F" w:rsidRPr="00EF2EAA">
        <w:rPr>
          <w:rFonts w:hint="eastAsia"/>
          <w:sz w:val="28"/>
          <w:szCs w:val="28"/>
        </w:rPr>
        <w:t>廢鋼鐵五金處理業、</w:t>
      </w:r>
      <w:r w:rsidR="00AA7F5F" w:rsidRPr="00EF2EAA">
        <w:rPr>
          <w:rFonts w:hint="eastAsia"/>
          <w:sz w:val="28"/>
          <w:szCs w:val="28"/>
          <w:lang w:eastAsia="zh-HK"/>
        </w:rPr>
        <w:t>資</w:t>
      </w:r>
      <w:r w:rsidR="00AA7F5F" w:rsidRPr="00EF2EAA">
        <w:rPr>
          <w:rFonts w:hint="eastAsia"/>
          <w:sz w:val="28"/>
          <w:szCs w:val="28"/>
        </w:rPr>
        <w:t>源</w:t>
      </w:r>
      <w:r w:rsidR="00AA7F5F" w:rsidRPr="00EF2EAA">
        <w:rPr>
          <w:rFonts w:hint="eastAsia"/>
          <w:sz w:val="28"/>
          <w:szCs w:val="28"/>
          <w:lang w:eastAsia="zh-HK"/>
        </w:rPr>
        <w:t>回</w:t>
      </w:r>
      <w:r w:rsidR="00AA7F5F" w:rsidRPr="00EF2EAA">
        <w:rPr>
          <w:rFonts w:hint="eastAsia"/>
          <w:sz w:val="28"/>
          <w:szCs w:val="28"/>
        </w:rPr>
        <w:t>收</w:t>
      </w:r>
      <w:r w:rsidR="00AA7F5F" w:rsidRPr="00EF2EAA">
        <w:rPr>
          <w:rFonts w:hint="eastAsia"/>
          <w:sz w:val="28"/>
          <w:szCs w:val="28"/>
          <w:lang w:eastAsia="zh-HK"/>
        </w:rPr>
        <w:t>業</w:t>
      </w:r>
      <w:r w:rsidR="00AA7F5F" w:rsidRPr="00EF2EAA">
        <w:rPr>
          <w:rFonts w:hint="eastAsia"/>
          <w:sz w:val="28"/>
          <w:szCs w:val="28"/>
        </w:rPr>
        <w:t>或廢棄物清除、處理業</w:t>
      </w:r>
      <w:r w:rsidR="00F9056A" w:rsidRPr="00EF2EAA">
        <w:rPr>
          <w:rFonts w:hint="eastAsia"/>
          <w:sz w:val="28"/>
          <w:szCs w:val="28"/>
        </w:rPr>
        <w:t>等相關行業證明等</w:t>
      </w:r>
      <w:r w:rsidRPr="00EF2EAA">
        <w:rPr>
          <w:rFonts w:ascii="標楷體" w:hAnsi="標楷體" w:hint="eastAsia"/>
          <w:sz w:val="28"/>
          <w:szCs w:val="28"/>
        </w:rPr>
        <w:t>。</w:t>
      </w:r>
    </w:p>
    <w:p w:rsidR="00B11330" w:rsidRPr="00EF2EAA" w:rsidRDefault="00B11330">
      <w:pPr>
        <w:pStyle w:val="a6"/>
        <w:ind w:leftChars="200" w:left="1126" w:hanging="646"/>
        <w:rPr>
          <w:rFonts w:ascii="標楷體" w:hAnsi="標楷體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（二）最近一期或前一期之納稅證明文件。</w:t>
      </w:r>
    </w:p>
    <w:p w:rsidR="00C75EE3" w:rsidRPr="00EF2EAA" w:rsidRDefault="00C75EE3" w:rsidP="00AA7F5F">
      <w:pPr>
        <w:pStyle w:val="a6"/>
        <w:ind w:leftChars="262" w:left="851" w:hanging="222"/>
        <w:rPr>
          <w:rFonts w:ascii="標楷體" w:hAnsi="標楷體" w:hint="eastAsia"/>
          <w:sz w:val="28"/>
          <w:szCs w:val="28"/>
        </w:rPr>
      </w:pPr>
      <w:r w:rsidRPr="00EF2EAA">
        <w:rPr>
          <w:szCs w:val="28"/>
        </w:rPr>
        <w:t>【直轄市政府及縣、</w:t>
      </w:r>
      <w:r w:rsidRPr="00EF2EAA">
        <w:rPr>
          <w:szCs w:val="28"/>
        </w:rPr>
        <w:t>(</w:t>
      </w:r>
      <w:r w:rsidRPr="00EF2EAA">
        <w:rPr>
          <w:szCs w:val="28"/>
        </w:rPr>
        <w:t>市</w:t>
      </w:r>
      <w:r w:rsidRPr="00EF2EAA">
        <w:rPr>
          <w:szCs w:val="28"/>
        </w:rPr>
        <w:t>)</w:t>
      </w:r>
      <w:r w:rsidRPr="00EF2EAA">
        <w:rPr>
          <w:szCs w:val="28"/>
        </w:rPr>
        <w:t>政府核發之營利事業登記證自</w:t>
      </w:r>
      <w:r w:rsidRPr="00EF2EAA">
        <w:rPr>
          <w:szCs w:val="28"/>
        </w:rPr>
        <w:t>98</w:t>
      </w:r>
      <w:r w:rsidRPr="00EF2EAA">
        <w:rPr>
          <w:szCs w:val="28"/>
        </w:rPr>
        <w:t>年</w:t>
      </w:r>
      <w:r w:rsidRPr="00EF2EAA">
        <w:rPr>
          <w:szCs w:val="28"/>
        </w:rPr>
        <w:t>4</w:t>
      </w:r>
      <w:r w:rsidRPr="00EF2EAA">
        <w:rPr>
          <w:szCs w:val="28"/>
        </w:rPr>
        <w:t>月</w:t>
      </w:r>
      <w:r w:rsidRPr="00EF2EAA">
        <w:rPr>
          <w:szCs w:val="28"/>
        </w:rPr>
        <w:t>13</w:t>
      </w:r>
      <w:r w:rsidRPr="00EF2EAA">
        <w:rPr>
          <w:szCs w:val="28"/>
        </w:rPr>
        <w:t>日起停止使用，不再作為證明文件】。</w:t>
      </w:r>
    </w:p>
    <w:p w:rsidR="004D1302" w:rsidRPr="00EF2EAA" w:rsidRDefault="00B11330">
      <w:pPr>
        <w:pStyle w:val="2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二、</w:t>
      </w:r>
      <w:r w:rsidR="004D1302" w:rsidRPr="00EF2EAA">
        <w:rPr>
          <w:rFonts w:ascii="標楷體" w:hAnsi="標楷體" w:hint="eastAsia"/>
          <w:sz w:val="28"/>
          <w:szCs w:val="28"/>
        </w:rPr>
        <w:t>標售標的物</w:t>
      </w:r>
      <w:r w:rsidR="001C4F0C" w:rsidRPr="00EF2EAA">
        <w:rPr>
          <w:rFonts w:ascii="標楷體" w:hAnsi="標楷體" w:hint="eastAsia"/>
          <w:sz w:val="28"/>
          <w:szCs w:val="28"/>
        </w:rPr>
        <w:t>：</w:t>
      </w:r>
      <w:r w:rsidR="00CA5135" w:rsidRPr="00EF2EAA">
        <w:rPr>
          <w:rFonts w:ascii="標楷體" w:hAnsi="標楷體" w:hint="eastAsia"/>
          <w:sz w:val="28"/>
          <w:szCs w:val="28"/>
        </w:rPr>
        <w:t>廢鐵類(</w:t>
      </w:r>
      <w:r w:rsidR="002830A5" w:rsidRPr="00EF2EAA">
        <w:rPr>
          <w:rFonts w:ascii="標楷體" w:hAnsi="標楷體" w:hint="eastAsia"/>
          <w:sz w:val="28"/>
          <w:szCs w:val="28"/>
        </w:rPr>
        <w:t>自來水管、消防管、廢鋼筋、廢鐵、不鏽鋼、</w:t>
      </w:r>
      <w:proofErr w:type="gramStart"/>
      <w:r w:rsidR="002830A5" w:rsidRPr="00EF2EAA">
        <w:rPr>
          <w:rFonts w:ascii="標楷體" w:hAnsi="標楷體" w:hint="eastAsia"/>
          <w:sz w:val="28"/>
          <w:szCs w:val="28"/>
        </w:rPr>
        <w:t>鋁料</w:t>
      </w:r>
      <w:proofErr w:type="gramEnd"/>
      <w:r w:rsidR="00CA5135" w:rsidRPr="00EF2EAA">
        <w:rPr>
          <w:rFonts w:ascii="標楷體" w:hAnsi="標楷體" w:hint="eastAsia"/>
          <w:sz w:val="28"/>
          <w:szCs w:val="28"/>
        </w:rPr>
        <w:t>)</w:t>
      </w:r>
      <w:r w:rsidR="00AA7F5F" w:rsidRPr="00EF2EAA">
        <w:rPr>
          <w:rFonts w:ascii="標楷體" w:hAnsi="標楷體" w:hint="eastAsia"/>
          <w:sz w:val="28"/>
          <w:szCs w:val="28"/>
        </w:rPr>
        <w:t>等一批</w:t>
      </w:r>
      <w:r w:rsidR="004D1302" w:rsidRPr="00EF2EAA">
        <w:rPr>
          <w:rFonts w:ascii="標楷體" w:hAnsi="標楷體" w:hint="eastAsia"/>
          <w:sz w:val="28"/>
          <w:szCs w:val="28"/>
        </w:rPr>
        <w:t>。</w:t>
      </w:r>
    </w:p>
    <w:p w:rsidR="00B11330" w:rsidRPr="00EF2EAA" w:rsidRDefault="004D1302" w:rsidP="00691D0D">
      <w:pPr>
        <w:pStyle w:val="2"/>
        <w:ind w:left="567" w:hanging="567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三、</w:t>
      </w:r>
      <w:r w:rsidR="00B11330" w:rsidRPr="00EF2EAA">
        <w:rPr>
          <w:rFonts w:ascii="標楷體" w:hAnsi="標楷體" w:hint="eastAsia"/>
          <w:sz w:val="28"/>
          <w:szCs w:val="28"/>
        </w:rPr>
        <w:t>投標廠商於開標前</w:t>
      </w:r>
      <w:r w:rsidRPr="00EF2EAA">
        <w:rPr>
          <w:rFonts w:ascii="標楷體" w:hAnsi="標楷體" w:hint="eastAsia"/>
          <w:sz w:val="28"/>
          <w:szCs w:val="28"/>
        </w:rPr>
        <w:t>應先現場</w:t>
      </w:r>
      <w:r w:rsidR="00B11330" w:rsidRPr="00EF2EAA">
        <w:rPr>
          <w:rFonts w:ascii="標楷體" w:hAnsi="標楷體" w:hint="eastAsia"/>
          <w:sz w:val="28"/>
          <w:szCs w:val="28"/>
        </w:rPr>
        <w:t>詳實查估</w:t>
      </w:r>
      <w:r w:rsidRPr="00EF2EAA">
        <w:rPr>
          <w:rFonts w:ascii="標楷體" w:hAnsi="標楷體" w:hint="eastAsia"/>
          <w:sz w:val="28"/>
          <w:szCs w:val="28"/>
        </w:rPr>
        <w:t>，</w:t>
      </w:r>
      <w:r w:rsidR="009D022E" w:rsidRPr="00EF2EAA">
        <w:rPr>
          <w:rFonts w:ascii="標楷體" w:hint="eastAsia"/>
          <w:sz w:val="28"/>
        </w:rPr>
        <w:t>人員及車輛進出該區域須注意行車及遵守作業規定</w:t>
      </w:r>
      <w:r w:rsidR="009D022E" w:rsidRPr="00EF2EAA">
        <w:rPr>
          <w:rFonts w:ascii="標楷體" w:hAnsi="標楷體" w:hint="eastAsia"/>
          <w:sz w:val="28"/>
          <w:szCs w:val="28"/>
        </w:rPr>
        <w:t>（含搬運進出路線）</w:t>
      </w:r>
      <w:r w:rsidR="009D022E" w:rsidRPr="00EF2EAA">
        <w:rPr>
          <w:rFonts w:ascii="標楷體" w:hint="eastAsia"/>
          <w:sz w:val="28"/>
        </w:rPr>
        <w:t>，</w:t>
      </w:r>
      <w:r w:rsidR="002B3B03" w:rsidRPr="00EF2EAA">
        <w:rPr>
          <w:rFonts w:ascii="標楷體" w:hAnsi="標楷體" w:hint="eastAsia"/>
          <w:sz w:val="28"/>
          <w:szCs w:val="28"/>
        </w:rPr>
        <w:t>不得於搬遷時再提出異議</w:t>
      </w:r>
      <w:r w:rsidR="0019101B" w:rsidRPr="00EF2EAA">
        <w:rPr>
          <w:rFonts w:ascii="標楷體" w:hAnsi="標楷體" w:hint="eastAsia"/>
          <w:sz w:val="28"/>
          <w:szCs w:val="28"/>
        </w:rPr>
        <w:t>。</w:t>
      </w:r>
    </w:p>
    <w:p w:rsidR="00A509D6" w:rsidRPr="00EF2EAA" w:rsidRDefault="00B11330" w:rsidP="00A509D6">
      <w:pPr>
        <w:pStyle w:val="2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四、</w:t>
      </w:r>
      <w:r w:rsidR="00A509D6" w:rsidRPr="00EF2EAA">
        <w:rPr>
          <w:rFonts w:ascii="標楷體" w:hAnsi="標楷體" w:hint="eastAsia"/>
          <w:sz w:val="28"/>
          <w:szCs w:val="28"/>
        </w:rPr>
        <w:t>標售標的物物品現存放地點：</w:t>
      </w:r>
      <w:r w:rsidR="002830A5" w:rsidRPr="00EF2EAA">
        <w:rPr>
          <w:rFonts w:ascii="標楷體" w:hAnsi="標楷體" w:hint="eastAsia"/>
          <w:sz w:val="28"/>
          <w:szCs w:val="28"/>
        </w:rPr>
        <w:t>嘉義縣布袋鎮中山路334-7號(港務大樓、變電站後方、A5、</w:t>
      </w:r>
      <w:proofErr w:type="gramStart"/>
      <w:r w:rsidR="002830A5" w:rsidRPr="00EF2EAA">
        <w:rPr>
          <w:rFonts w:ascii="標楷體" w:hAnsi="標楷體" w:hint="eastAsia"/>
          <w:sz w:val="28"/>
          <w:szCs w:val="28"/>
        </w:rPr>
        <w:t>物料場</w:t>
      </w:r>
      <w:r w:rsidR="0052246B" w:rsidRPr="0052246B">
        <w:rPr>
          <w:rFonts w:ascii="標楷體" w:hAnsi="標楷體" w:hint="eastAsia"/>
          <w:sz w:val="28"/>
          <w:szCs w:val="28"/>
        </w:rPr>
        <w:t>及</w:t>
      </w:r>
      <w:proofErr w:type="gramEnd"/>
      <w:r w:rsidR="0052246B" w:rsidRPr="0052246B">
        <w:rPr>
          <w:rFonts w:ascii="標楷體" w:hAnsi="標楷體" w:hint="eastAsia"/>
          <w:sz w:val="28"/>
          <w:szCs w:val="28"/>
        </w:rPr>
        <w:t>其他本處指定地點</w:t>
      </w:r>
      <w:r w:rsidR="002830A5" w:rsidRPr="00EF2EAA">
        <w:rPr>
          <w:rFonts w:ascii="標楷體" w:hAnsi="標楷體" w:hint="eastAsia"/>
          <w:sz w:val="28"/>
          <w:szCs w:val="28"/>
        </w:rPr>
        <w:t>)。</w:t>
      </w:r>
    </w:p>
    <w:p w:rsidR="008D24F2" w:rsidRPr="00EF2EAA" w:rsidRDefault="008D24F2" w:rsidP="00691D0D">
      <w:pPr>
        <w:pStyle w:val="2"/>
        <w:ind w:left="567" w:hanging="567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五、本標售標的物物品</w:t>
      </w:r>
      <w:r w:rsidR="00743DFE" w:rsidRPr="00EF2EAA">
        <w:rPr>
          <w:rFonts w:ascii="標楷體" w:hAnsi="標楷體" w:hint="eastAsia"/>
          <w:sz w:val="28"/>
          <w:szCs w:val="28"/>
        </w:rPr>
        <w:t>，</w:t>
      </w:r>
      <w:r w:rsidRPr="00EF2EAA">
        <w:rPr>
          <w:rFonts w:ascii="標楷體" w:hAnsi="標楷體" w:hint="eastAsia"/>
          <w:sz w:val="28"/>
          <w:szCs w:val="28"/>
        </w:rPr>
        <w:t>投標廠商於得標後，應自行搬運</w:t>
      </w:r>
      <w:r w:rsidR="007A1CFF" w:rsidRPr="00EF2EAA">
        <w:rPr>
          <w:rFonts w:ascii="標楷體" w:hAnsi="標楷體" w:hint="eastAsia"/>
          <w:sz w:val="28"/>
          <w:szCs w:val="28"/>
        </w:rPr>
        <w:t>，</w:t>
      </w:r>
      <w:r w:rsidR="00B369BC" w:rsidRPr="00EF2EAA">
        <w:rPr>
          <w:rFonts w:ascii="標楷體" w:hAnsi="標楷體" w:hint="eastAsia"/>
          <w:sz w:val="28"/>
          <w:szCs w:val="28"/>
        </w:rPr>
        <w:t>相關搬運器具，由得標廠商自行負責</w:t>
      </w:r>
      <w:r w:rsidRPr="00EF2EAA">
        <w:rPr>
          <w:rFonts w:ascii="標楷體" w:hAnsi="標楷體" w:hint="eastAsia"/>
          <w:sz w:val="28"/>
          <w:szCs w:val="28"/>
        </w:rPr>
        <w:t>。</w:t>
      </w:r>
    </w:p>
    <w:p w:rsidR="00B11330" w:rsidRPr="00EF2EAA" w:rsidRDefault="008D24F2" w:rsidP="00691D0D">
      <w:pPr>
        <w:pStyle w:val="2"/>
        <w:ind w:left="567" w:hanging="567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六</w:t>
      </w:r>
      <w:r w:rsidR="00A509D6" w:rsidRPr="00EF2EAA">
        <w:rPr>
          <w:rFonts w:ascii="標楷體" w:hAnsi="標楷體" w:hint="eastAsia"/>
          <w:sz w:val="28"/>
          <w:szCs w:val="28"/>
        </w:rPr>
        <w:t>、</w:t>
      </w:r>
      <w:r w:rsidR="00B11330" w:rsidRPr="00EF2EAA">
        <w:rPr>
          <w:rFonts w:ascii="標楷體" w:hAnsi="標楷體" w:hint="eastAsia"/>
          <w:sz w:val="28"/>
          <w:szCs w:val="28"/>
        </w:rPr>
        <w:t>決標後得標廠商應依限辦理</w:t>
      </w:r>
      <w:r w:rsidR="0054004E" w:rsidRPr="00EF2EAA">
        <w:rPr>
          <w:rFonts w:ascii="標楷體" w:hAnsi="標楷體" w:hint="eastAsia"/>
          <w:sz w:val="28"/>
          <w:szCs w:val="28"/>
        </w:rPr>
        <w:t>繳款</w:t>
      </w:r>
      <w:r w:rsidR="00B11330" w:rsidRPr="00EF2EAA">
        <w:rPr>
          <w:rFonts w:ascii="標楷體" w:hAnsi="標楷體" w:hint="eastAsia"/>
          <w:sz w:val="28"/>
          <w:szCs w:val="28"/>
        </w:rPr>
        <w:t>，</w:t>
      </w:r>
      <w:r w:rsidR="0054004E" w:rsidRPr="00EF2EAA">
        <w:rPr>
          <w:rFonts w:ascii="標楷體" w:hAnsi="標楷體" w:hint="eastAsia"/>
          <w:sz w:val="28"/>
          <w:szCs w:val="28"/>
        </w:rPr>
        <w:t>繳款</w:t>
      </w:r>
      <w:r w:rsidR="00B11330" w:rsidRPr="00EF2EAA">
        <w:rPr>
          <w:rFonts w:ascii="標楷體" w:hAnsi="標楷體" w:hint="eastAsia"/>
          <w:sz w:val="28"/>
          <w:szCs w:val="28"/>
        </w:rPr>
        <w:t>後廠商應至</w:t>
      </w:r>
      <w:r w:rsidR="007A0A78" w:rsidRPr="00EF2EAA">
        <w:rPr>
          <w:rFonts w:ascii="標楷體" w:hAnsi="標楷體" w:hint="eastAsia"/>
          <w:sz w:val="28"/>
          <w:szCs w:val="28"/>
        </w:rPr>
        <w:t>本</w:t>
      </w:r>
      <w:r w:rsidR="00B11330" w:rsidRPr="00EF2EAA">
        <w:rPr>
          <w:rFonts w:ascii="標楷體" w:hAnsi="標楷體" w:hint="eastAsia"/>
          <w:sz w:val="28"/>
          <w:szCs w:val="28"/>
        </w:rPr>
        <w:t>公司秘書處</w:t>
      </w:r>
      <w:r w:rsidR="0054004E" w:rsidRPr="00EF2EAA">
        <w:rPr>
          <w:rFonts w:ascii="標楷體" w:hAnsi="標楷體" w:hint="eastAsia"/>
          <w:sz w:val="28"/>
          <w:szCs w:val="28"/>
        </w:rPr>
        <w:t>採購</w:t>
      </w:r>
      <w:r w:rsidR="00A44C6D" w:rsidRPr="00EF2EAA">
        <w:rPr>
          <w:rFonts w:ascii="標楷體" w:hAnsi="標楷體" w:hint="eastAsia"/>
          <w:sz w:val="28"/>
          <w:szCs w:val="28"/>
        </w:rPr>
        <w:t>科</w:t>
      </w:r>
      <w:r w:rsidR="0054004E" w:rsidRPr="00EF2EAA">
        <w:rPr>
          <w:rFonts w:ascii="標楷體" w:hAnsi="標楷體" w:hint="eastAsia"/>
          <w:sz w:val="28"/>
          <w:szCs w:val="28"/>
        </w:rPr>
        <w:t>辦理簽約等事宜</w:t>
      </w:r>
      <w:r w:rsidR="00B11330" w:rsidRPr="00EF2EAA">
        <w:rPr>
          <w:rFonts w:ascii="標楷體" w:hAnsi="標楷體" w:hint="eastAsia"/>
          <w:sz w:val="28"/>
          <w:szCs w:val="28"/>
        </w:rPr>
        <w:t>。</w:t>
      </w:r>
    </w:p>
    <w:p w:rsidR="00EE2C21" w:rsidRPr="00EF2EAA" w:rsidRDefault="008D24F2" w:rsidP="00691D0D">
      <w:pPr>
        <w:pStyle w:val="2"/>
        <w:ind w:left="567" w:hanging="567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</w:rPr>
        <w:t>七</w:t>
      </w:r>
      <w:r w:rsidR="00B11330" w:rsidRPr="00EF2EAA">
        <w:rPr>
          <w:rFonts w:ascii="標楷體" w:hAnsi="標楷體" w:hint="eastAsia"/>
          <w:sz w:val="28"/>
          <w:szCs w:val="28"/>
        </w:rPr>
        <w:t>、</w:t>
      </w:r>
      <w:r w:rsidR="00D475E6" w:rsidRPr="00EF2EAA">
        <w:rPr>
          <w:rFonts w:ascii="標楷體" w:hAnsi="標楷體" w:hint="eastAsia"/>
          <w:sz w:val="28"/>
          <w:szCs w:val="28"/>
        </w:rPr>
        <w:t>廠</w:t>
      </w:r>
      <w:r w:rsidR="00EE7A4A" w:rsidRPr="00EF2EAA">
        <w:rPr>
          <w:rFonts w:ascii="標楷體" w:hAnsi="標楷體"/>
          <w:sz w:val="28"/>
          <w:szCs w:val="28"/>
        </w:rPr>
        <w:t>商應做好安全防護及防範天災之措施，拆解作業及提貨之安全</w:t>
      </w:r>
      <w:proofErr w:type="gramStart"/>
      <w:r w:rsidR="00EE7A4A" w:rsidRPr="00EF2EAA">
        <w:rPr>
          <w:rFonts w:ascii="標楷體" w:hAnsi="標楷體"/>
          <w:sz w:val="28"/>
          <w:szCs w:val="28"/>
        </w:rPr>
        <w:t>措施均由廠商</w:t>
      </w:r>
      <w:proofErr w:type="gramEnd"/>
      <w:r w:rsidR="00EE7A4A" w:rsidRPr="00EF2EAA">
        <w:rPr>
          <w:rFonts w:ascii="標楷體" w:hAnsi="標楷體"/>
          <w:sz w:val="28"/>
          <w:szCs w:val="28"/>
        </w:rPr>
        <w:t>自行負責，應注意防範不得損及本</w:t>
      </w:r>
      <w:r w:rsidR="00EE7A4A" w:rsidRPr="00EF2EAA">
        <w:rPr>
          <w:rFonts w:ascii="標楷體" w:hAnsi="標楷體" w:hint="eastAsia"/>
          <w:sz w:val="28"/>
          <w:szCs w:val="28"/>
        </w:rPr>
        <w:t>公司</w:t>
      </w:r>
      <w:r w:rsidR="00EE7A4A" w:rsidRPr="00EF2EAA">
        <w:rPr>
          <w:rFonts w:ascii="標楷體" w:hAnsi="標楷體"/>
          <w:sz w:val="28"/>
          <w:szCs w:val="28"/>
        </w:rPr>
        <w:t>場地、</w:t>
      </w:r>
      <w:r w:rsidR="00EE7A4A" w:rsidRPr="00EF2EAA">
        <w:rPr>
          <w:rFonts w:ascii="標楷體" w:hAnsi="標楷體" w:hint="eastAsia"/>
          <w:sz w:val="28"/>
          <w:szCs w:val="28"/>
        </w:rPr>
        <w:t>建築物、</w:t>
      </w:r>
      <w:r w:rsidR="00EE7A4A" w:rsidRPr="00EF2EAA">
        <w:rPr>
          <w:rFonts w:ascii="標楷體" w:hAnsi="標楷體"/>
          <w:sz w:val="28"/>
          <w:szCs w:val="28"/>
        </w:rPr>
        <w:t>圍籬及其他機具設備等相關設施，如有任何損害設施設備（含因未作好防護及防範天災之措施而造成之損害），</w:t>
      </w:r>
      <w:r w:rsidR="00D475E6" w:rsidRPr="00EF2EAA">
        <w:rPr>
          <w:rFonts w:ascii="標楷體" w:hAnsi="標楷體" w:hint="eastAsia"/>
          <w:sz w:val="28"/>
          <w:szCs w:val="28"/>
        </w:rPr>
        <w:t>廠</w:t>
      </w:r>
      <w:r w:rsidR="00EE7A4A" w:rsidRPr="00EF2EAA">
        <w:rPr>
          <w:rFonts w:ascii="標楷體" w:hAnsi="標楷體"/>
          <w:sz w:val="28"/>
          <w:szCs w:val="28"/>
        </w:rPr>
        <w:t>商須負完全責任，並</w:t>
      </w:r>
      <w:r w:rsidR="00197C06" w:rsidRPr="00EF2EAA">
        <w:rPr>
          <w:rFonts w:ascii="標楷體" w:hAnsi="標楷體" w:hint="eastAsia"/>
          <w:sz w:val="28"/>
          <w:szCs w:val="28"/>
        </w:rPr>
        <w:t>於</w:t>
      </w:r>
      <w:r w:rsidR="00EE7A4A" w:rsidRPr="00EF2EAA">
        <w:rPr>
          <w:rFonts w:ascii="標楷體" w:hAnsi="標楷體"/>
          <w:sz w:val="28"/>
          <w:szCs w:val="28"/>
        </w:rPr>
        <w:t>提貨期限內負責賠償或修護，否則視同逾期，且本</w:t>
      </w:r>
      <w:r w:rsidR="00EE7A4A" w:rsidRPr="00EF2EAA">
        <w:rPr>
          <w:rFonts w:ascii="標楷體" w:hAnsi="標楷體" w:hint="eastAsia"/>
          <w:sz w:val="28"/>
          <w:szCs w:val="28"/>
        </w:rPr>
        <w:t>公司</w:t>
      </w:r>
      <w:r w:rsidR="00EE7A4A" w:rsidRPr="00EF2EAA">
        <w:rPr>
          <w:rFonts w:ascii="標楷體" w:hAnsi="標楷體"/>
          <w:sz w:val="28"/>
          <w:szCs w:val="28"/>
        </w:rPr>
        <w:t>得自保證金中予以扣抵賠償或修護費用，若保證金</w:t>
      </w:r>
      <w:proofErr w:type="gramStart"/>
      <w:r w:rsidR="00EE7A4A" w:rsidRPr="00EF2EAA">
        <w:rPr>
          <w:rFonts w:ascii="標楷體" w:hAnsi="標楷體"/>
          <w:sz w:val="28"/>
          <w:szCs w:val="28"/>
        </w:rPr>
        <w:t>不足</w:t>
      </w:r>
      <w:proofErr w:type="gramEnd"/>
      <w:r w:rsidR="00EE7A4A" w:rsidRPr="00EF2EAA">
        <w:rPr>
          <w:rFonts w:ascii="標楷體" w:hAnsi="標楷體"/>
          <w:sz w:val="28"/>
          <w:szCs w:val="28"/>
        </w:rPr>
        <w:t>扣抵，</w:t>
      </w:r>
      <w:r w:rsidR="00D475E6" w:rsidRPr="00EF2EAA">
        <w:rPr>
          <w:rFonts w:ascii="標楷體" w:hAnsi="標楷體" w:hint="eastAsia"/>
          <w:sz w:val="28"/>
          <w:szCs w:val="28"/>
        </w:rPr>
        <w:t>廠</w:t>
      </w:r>
      <w:r w:rsidR="00EE7A4A" w:rsidRPr="00EF2EAA">
        <w:rPr>
          <w:rFonts w:ascii="標楷體" w:hAnsi="標楷體"/>
          <w:sz w:val="28"/>
          <w:szCs w:val="28"/>
        </w:rPr>
        <w:t>商須再補足賠償費用</w:t>
      </w:r>
      <w:r w:rsidR="00197C06" w:rsidRPr="00EF2EAA">
        <w:rPr>
          <w:rFonts w:ascii="標楷體" w:hAnsi="標楷體" w:hint="eastAsia"/>
          <w:sz w:val="28"/>
          <w:szCs w:val="28"/>
        </w:rPr>
        <w:t>，</w:t>
      </w:r>
      <w:r w:rsidR="004D1302" w:rsidRPr="00EF2EAA">
        <w:rPr>
          <w:rFonts w:ascii="標楷體" w:hAnsi="標楷體" w:hint="eastAsia"/>
          <w:sz w:val="28"/>
          <w:szCs w:val="28"/>
        </w:rPr>
        <w:t>得標廠商搬</w:t>
      </w:r>
      <w:r w:rsidR="004D1302" w:rsidRPr="00EF2EAA">
        <w:rPr>
          <w:rFonts w:ascii="標楷體" w:hAnsi="標楷體" w:hint="eastAsia"/>
          <w:spacing w:val="-8"/>
          <w:sz w:val="28"/>
          <w:szCs w:val="28"/>
        </w:rPr>
        <w:t>運時，應</w:t>
      </w:r>
      <w:r w:rsidR="005114A5" w:rsidRPr="00EF2EAA">
        <w:rPr>
          <w:rFonts w:ascii="標楷體" w:hAnsi="標楷體" w:hint="eastAsia"/>
          <w:spacing w:val="-8"/>
          <w:sz w:val="28"/>
          <w:szCs w:val="28"/>
        </w:rPr>
        <w:t>依職業</w:t>
      </w:r>
      <w:r w:rsidR="00B11330" w:rsidRPr="00EF2EAA">
        <w:rPr>
          <w:rFonts w:ascii="標楷體" w:hAnsi="標楷體" w:hint="eastAsia"/>
          <w:sz w:val="28"/>
          <w:szCs w:val="28"/>
        </w:rPr>
        <w:t>安全衛生有關法規</w:t>
      </w:r>
      <w:r w:rsidR="00EE2C21" w:rsidRPr="00EF2EAA">
        <w:rPr>
          <w:rFonts w:ascii="標楷體" w:hAnsi="標楷體" w:hint="eastAsia"/>
          <w:sz w:val="28"/>
          <w:szCs w:val="28"/>
        </w:rPr>
        <w:t>及應採取諸項安全措施始得</w:t>
      </w:r>
      <w:r w:rsidR="00B11330" w:rsidRPr="00EF2EAA">
        <w:rPr>
          <w:rFonts w:ascii="標楷體" w:hAnsi="標楷體" w:hint="eastAsia"/>
          <w:sz w:val="28"/>
          <w:szCs w:val="28"/>
        </w:rPr>
        <w:t>辦理。</w:t>
      </w:r>
    </w:p>
    <w:p w:rsidR="008D24F2" w:rsidRPr="00EF2EAA" w:rsidRDefault="00D475E6" w:rsidP="00A44C6D">
      <w:pPr>
        <w:pStyle w:val="2"/>
        <w:rPr>
          <w:rFonts w:ascii="標楷體" w:hAnsi="標楷體" w:hint="eastAsia"/>
          <w:sz w:val="28"/>
          <w:szCs w:val="28"/>
        </w:rPr>
      </w:pPr>
      <w:r w:rsidRPr="00EF2EAA">
        <w:rPr>
          <w:rFonts w:ascii="標楷體" w:hAnsi="標楷體" w:hint="eastAsia"/>
          <w:sz w:val="28"/>
          <w:szCs w:val="28"/>
          <w:lang w:eastAsia="zh-HK"/>
        </w:rPr>
        <w:t>八</w:t>
      </w:r>
      <w:r w:rsidR="00EE2C21" w:rsidRPr="00EF2EAA">
        <w:rPr>
          <w:rFonts w:ascii="標楷體" w:hAnsi="標楷體" w:hint="eastAsia"/>
          <w:sz w:val="28"/>
          <w:szCs w:val="28"/>
        </w:rPr>
        <w:t>、</w:t>
      </w:r>
      <w:r w:rsidR="00EE7A4A" w:rsidRPr="00EF2EAA">
        <w:rPr>
          <w:rFonts w:ascii="標楷體" w:hAnsi="標楷體" w:hint="eastAsia"/>
          <w:sz w:val="28"/>
          <w:szCs w:val="28"/>
        </w:rPr>
        <w:t>提貨期限：廠商應</w:t>
      </w:r>
      <w:r w:rsidR="007607F0" w:rsidRPr="00EF2EAA">
        <w:rPr>
          <w:rFonts w:ascii="標楷體" w:hAnsi="標楷體" w:hint="eastAsia"/>
          <w:bCs/>
          <w:sz w:val="28"/>
          <w:szCs w:val="28"/>
          <w:lang w:eastAsia="zh-HK"/>
        </w:rPr>
        <w:t>於</w:t>
      </w:r>
      <w:r w:rsidR="007607F0" w:rsidRPr="00EF2EAA">
        <w:rPr>
          <w:rFonts w:ascii="標楷體" w:hAnsi="標楷體" w:hint="eastAsia"/>
          <w:bCs/>
          <w:sz w:val="28"/>
          <w:szCs w:val="28"/>
        </w:rPr>
        <w:t>決標次日</w:t>
      </w:r>
      <w:r w:rsidR="00EE7A4A" w:rsidRPr="00EF2EAA">
        <w:rPr>
          <w:rFonts w:ascii="標楷體" w:hAnsi="標楷體" w:hint="eastAsia"/>
          <w:sz w:val="28"/>
          <w:szCs w:val="28"/>
        </w:rPr>
        <w:t>起</w:t>
      </w:r>
      <w:r w:rsidR="00B738C6">
        <w:rPr>
          <w:rFonts w:ascii="標楷體" w:hAnsi="標楷體" w:hint="eastAsia"/>
          <w:sz w:val="28"/>
          <w:szCs w:val="28"/>
          <w:u w:val="single"/>
        </w:rPr>
        <w:t>15</w:t>
      </w:r>
      <w:r w:rsidR="002830A5" w:rsidRPr="00EF2EAA">
        <w:rPr>
          <w:rFonts w:ascii="標楷體" w:hAnsi="標楷體" w:hint="eastAsia"/>
          <w:sz w:val="28"/>
          <w:szCs w:val="28"/>
          <w:u w:val="single"/>
        </w:rPr>
        <w:t>工作天</w:t>
      </w:r>
      <w:r w:rsidR="002830A5" w:rsidRPr="00EF2EAA">
        <w:rPr>
          <w:rFonts w:ascii="標楷體" w:hAnsi="標楷體" w:hint="eastAsia"/>
          <w:bCs/>
          <w:sz w:val="28"/>
          <w:szCs w:val="28"/>
          <w:u w:val="single"/>
        </w:rPr>
        <w:t>(</w:t>
      </w:r>
      <w:r w:rsidR="002830A5" w:rsidRPr="00EF2EAA">
        <w:rPr>
          <w:rFonts w:ascii="標楷體" w:hAnsi="標楷體" w:hint="eastAsia"/>
          <w:bCs/>
          <w:sz w:val="28"/>
          <w:szCs w:val="28"/>
          <w:u w:val="single"/>
          <w:lang w:eastAsia="zh-HK"/>
        </w:rPr>
        <w:t>不含周六、周日</w:t>
      </w:r>
      <w:r w:rsidR="002830A5" w:rsidRPr="00EF2EAA">
        <w:rPr>
          <w:rFonts w:ascii="標楷體" w:hAnsi="標楷體" w:hint="eastAsia"/>
          <w:bCs/>
          <w:sz w:val="28"/>
          <w:szCs w:val="28"/>
          <w:u w:val="single"/>
        </w:rPr>
        <w:t>)</w:t>
      </w:r>
      <w:r w:rsidR="00C75EE3" w:rsidRPr="00EF2EAA">
        <w:rPr>
          <w:rFonts w:ascii="標楷體" w:hAnsi="標楷體" w:hint="eastAsia"/>
          <w:sz w:val="28"/>
          <w:szCs w:val="28"/>
        </w:rPr>
        <w:t>提貨完畢及</w:t>
      </w:r>
      <w:r w:rsidR="002830A5" w:rsidRPr="00EF2EAA">
        <w:rPr>
          <w:rFonts w:ascii="標楷體" w:hAnsi="標楷體" w:hint="eastAsia"/>
          <w:sz w:val="28"/>
          <w:szCs w:val="28"/>
        </w:rPr>
        <w:t>該區域剩餘雜物之整地清理</w:t>
      </w:r>
      <w:r w:rsidR="00C75EE3" w:rsidRPr="00EF2EAA">
        <w:rPr>
          <w:rFonts w:ascii="標楷體" w:hAnsi="標楷體" w:hint="eastAsia"/>
          <w:sz w:val="28"/>
          <w:szCs w:val="28"/>
        </w:rPr>
        <w:t>，並完成清除所有殘體及廢棄物，竣工後會同相關單位現場查核場地是否</w:t>
      </w:r>
      <w:r w:rsidR="002830A5" w:rsidRPr="00EF2EAA">
        <w:rPr>
          <w:rFonts w:ascii="標楷體" w:hAnsi="標楷體" w:hint="eastAsia"/>
          <w:sz w:val="28"/>
          <w:szCs w:val="28"/>
        </w:rPr>
        <w:t>清理</w:t>
      </w:r>
      <w:r w:rsidR="00C75EE3" w:rsidRPr="00EF2EAA">
        <w:rPr>
          <w:rFonts w:ascii="標楷體" w:hAnsi="標楷體" w:hint="eastAsia"/>
          <w:sz w:val="28"/>
          <w:szCs w:val="28"/>
        </w:rPr>
        <w:t>完整。無其他待辦事項後，無息發還履約保證金</w:t>
      </w:r>
      <w:r w:rsidR="00EE7A4A" w:rsidRPr="00EF2EAA">
        <w:rPr>
          <w:rFonts w:ascii="標楷體" w:hAnsi="標楷體" w:hint="eastAsia"/>
          <w:sz w:val="28"/>
          <w:szCs w:val="28"/>
        </w:rPr>
        <w:t>。</w:t>
      </w:r>
    </w:p>
    <w:sectPr w:rsidR="008D24F2" w:rsidRPr="00EF2EAA" w:rsidSect="00F67A36">
      <w:footerReference w:type="even" r:id="rId7"/>
      <w:footerReference w:type="default" r:id="rId8"/>
      <w:pgSz w:w="11907" w:h="16840" w:code="9"/>
      <w:pgMar w:top="993" w:right="737" w:bottom="289" w:left="62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B7" w:rsidRDefault="001951B7">
      <w:r>
        <w:separator/>
      </w:r>
    </w:p>
  </w:endnote>
  <w:endnote w:type="continuationSeparator" w:id="0">
    <w:p w:rsidR="001951B7" w:rsidRDefault="001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617" w:rsidRDefault="00035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617" w:rsidRDefault="0003561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617" w:rsidRDefault="00035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C25">
      <w:rPr>
        <w:rStyle w:val="a5"/>
        <w:noProof/>
      </w:rPr>
      <w:t>1</w:t>
    </w:r>
    <w:r>
      <w:rPr>
        <w:rStyle w:val="a5"/>
      </w:rPr>
      <w:fldChar w:fldCharType="end"/>
    </w:r>
  </w:p>
  <w:p w:rsidR="00035617" w:rsidRDefault="00035617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B7" w:rsidRDefault="001951B7">
      <w:r>
        <w:separator/>
      </w:r>
    </w:p>
  </w:footnote>
  <w:footnote w:type="continuationSeparator" w:id="0">
    <w:p w:rsidR="001951B7" w:rsidRDefault="0019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0584"/>
    <w:multiLevelType w:val="hybridMultilevel"/>
    <w:tmpl w:val="6E180F8E"/>
    <w:lvl w:ilvl="0" w:tplc="2D44F0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13D31"/>
    <w:multiLevelType w:val="hybridMultilevel"/>
    <w:tmpl w:val="F0C0B9E8"/>
    <w:lvl w:ilvl="0" w:tplc="8CF4DEB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337589"/>
    <w:multiLevelType w:val="singleLevel"/>
    <w:tmpl w:val="C0484128"/>
    <w:lvl w:ilvl="0">
      <w:start w:val="1"/>
      <w:numFmt w:val="decimal"/>
      <w:lvlText w:val="%1."/>
      <w:lvlJc w:val="left"/>
      <w:pPr>
        <w:tabs>
          <w:tab w:val="num" w:pos="898"/>
        </w:tabs>
        <w:ind w:left="898" w:hanging="240"/>
      </w:pPr>
      <w:rPr>
        <w:rFonts w:hint="eastAsia"/>
      </w:rPr>
    </w:lvl>
  </w:abstractNum>
  <w:abstractNum w:abstractNumId="3" w15:restartNumberingAfterBreak="0">
    <w:nsid w:val="5B9360A7"/>
    <w:multiLevelType w:val="hybridMultilevel"/>
    <w:tmpl w:val="5FDCD41A"/>
    <w:lvl w:ilvl="0" w:tplc="AD74BFB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5B2F17"/>
    <w:multiLevelType w:val="multilevel"/>
    <w:tmpl w:val="51C66BA2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75"/>
        </w:tabs>
        <w:ind w:left="1230" w:hanging="5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4"/>
    <w:rsid w:val="0000071A"/>
    <w:rsid w:val="00015842"/>
    <w:rsid w:val="00035617"/>
    <w:rsid w:val="000776F4"/>
    <w:rsid w:val="00082DAE"/>
    <w:rsid w:val="00096BA4"/>
    <w:rsid w:val="000D0113"/>
    <w:rsid w:val="000F0017"/>
    <w:rsid w:val="00105089"/>
    <w:rsid w:val="00107560"/>
    <w:rsid w:val="001140FF"/>
    <w:rsid w:val="00115BC6"/>
    <w:rsid w:val="001636BB"/>
    <w:rsid w:val="00177793"/>
    <w:rsid w:val="0019101B"/>
    <w:rsid w:val="001951B7"/>
    <w:rsid w:val="001957F7"/>
    <w:rsid w:val="00197C06"/>
    <w:rsid w:val="001B0C6D"/>
    <w:rsid w:val="001B156A"/>
    <w:rsid w:val="001C4F0C"/>
    <w:rsid w:val="001E65EE"/>
    <w:rsid w:val="001E7E33"/>
    <w:rsid w:val="001F0E6C"/>
    <w:rsid w:val="00204272"/>
    <w:rsid w:val="002064E5"/>
    <w:rsid w:val="002156B8"/>
    <w:rsid w:val="00232893"/>
    <w:rsid w:val="00235D29"/>
    <w:rsid w:val="00237D9E"/>
    <w:rsid w:val="002434DA"/>
    <w:rsid w:val="002567B8"/>
    <w:rsid w:val="00261C4A"/>
    <w:rsid w:val="00271288"/>
    <w:rsid w:val="002830A5"/>
    <w:rsid w:val="002A6F2A"/>
    <w:rsid w:val="002B3B03"/>
    <w:rsid w:val="002F0519"/>
    <w:rsid w:val="002F16DC"/>
    <w:rsid w:val="00306340"/>
    <w:rsid w:val="00310C05"/>
    <w:rsid w:val="00345D7B"/>
    <w:rsid w:val="003471B2"/>
    <w:rsid w:val="00357EA0"/>
    <w:rsid w:val="00380BA8"/>
    <w:rsid w:val="003F00BB"/>
    <w:rsid w:val="003F622B"/>
    <w:rsid w:val="00461BD8"/>
    <w:rsid w:val="004764CD"/>
    <w:rsid w:val="00481D63"/>
    <w:rsid w:val="004821CE"/>
    <w:rsid w:val="004A56E9"/>
    <w:rsid w:val="004D1302"/>
    <w:rsid w:val="004E042A"/>
    <w:rsid w:val="005114A5"/>
    <w:rsid w:val="005162F1"/>
    <w:rsid w:val="0052246B"/>
    <w:rsid w:val="0054004E"/>
    <w:rsid w:val="005409F7"/>
    <w:rsid w:val="005A5D9F"/>
    <w:rsid w:val="005C3957"/>
    <w:rsid w:val="005D285C"/>
    <w:rsid w:val="005D596D"/>
    <w:rsid w:val="005E3666"/>
    <w:rsid w:val="005E556E"/>
    <w:rsid w:val="005F2349"/>
    <w:rsid w:val="00600DBF"/>
    <w:rsid w:val="0060533A"/>
    <w:rsid w:val="0061035F"/>
    <w:rsid w:val="0062362B"/>
    <w:rsid w:val="00634C38"/>
    <w:rsid w:val="0064078D"/>
    <w:rsid w:val="00691D0D"/>
    <w:rsid w:val="006A11ED"/>
    <w:rsid w:val="006F619D"/>
    <w:rsid w:val="007271A5"/>
    <w:rsid w:val="0074185D"/>
    <w:rsid w:val="00743DFE"/>
    <w:rsid w:val="0075686B"/>
    <w:rsid w:val="007607F0"/>
    <w:rsid w:val="0078231E"/>
    <w:rsid w:val="007A0A78"/>
    <w:rsid w:val="007A1CFF"/>
    <w:rsid w:val="007A2235"/>
    <w:rsid w:val="007F442C"/>
    <w:rsid w:val="00813E8B"/>
    <w:rsid w:val="00824610"/>
    <w:rsid w:val="00850E6B"/>
    <w:rsid w:val="00877BBF"/>
    <w:rsid w:val="0088032F"/>
    <w:rsid w:val="00884586"/>
    <w:rsid w:val="008D24F2"/>
    <w:rsid w:val="008D32E9"/>
    <w:rsid w:val="008E3709"/>
    <w:rsid w:val="00916E6E"/>
    <w:rsid w:val="009316DA"/>
    <w:rsid w:val="009317DE"/>
    <w:rsid w:val="00940D6A"/>
    <w:rsid w:val="00943857"/>
    <w:rsid w:val="0097513D"/>
    <w:rsid w:val="0099142D"/>
    <w:rsid w:val="00991FB7"/>
    <w:rsid w:val="009A1885"/>
    <w:rsid w:val="009A37E2"/>
    <w:rsid w:val="009D022E"/>
    <w:rsid w:val="009D0683"/>
    <w:rsid w:val="009E7E52"/>
    <w:rsid w:val="00A116F2"/>
    <w:rsid w:val="00A44C6D"/>
    <w:rsid w:val="00A509D6"/>
    <w:rsid w:val="00A51667"/>
    <w:rsid w:val="00A529C0"/>
    <w:rsid w:val="00A5541C"/>
    <w:rsid w:val="00A57506"/>
    <w:rsid w:val="00A92C88"/>
    <w:rsid w:val="00AA7F5F"/>
    <w:rsid w:val="00AB0CEB"/>
    <w:rsid w:val="00AD273E"/>
    <w:rsid w:val="00AE08A2"/>
    <w:rsid w:val="00AE7788"/>
    <w:rsid w:val="00AE7F64"/>
    <w:rsid w:val="00AF1C25"/>
    <w:rsid w:val="00B11330"/>
    <w:rsid w:val="00B13C8B"/>
    <w:rsid w:val="00B13DC6"/>
    <w:rsid w:val="00B24B01"/>
    <w:rsid w:val="00B27A6F"/>
    <w:rsid w:val="00B369BC"/>
    <w:rsid w:val="00B738C6"/>
    <w:rsid w:val="00BA15ED"/>
    <w:rsid w:val="00BA6891"/>
    <w:rsid w:val="00C35EC8"/>
    <w:rsid w:val="00C36FB4"/>
    <w:rsid w:val="00C5278E"/>
    <w:rsid w:val="00C75EE3"/>
    <w:rsid w:val="00C86727"/>
    <w:rsid w:val="00CA5135"/>
    <w:rsid w:val="00CD22CC"/>
    <w:rsid w:val="00CD6D11"/>
    <w:rsid w:val="00CE4EBC"/>
    <w:rsid w:val="00D446DB"/>
    <w:rsid w:val="00D475E6"/>
    <w:rsid w:val="00D57A74"/>
    <w:rsid w:val="00D636BE"/>
    <w:rsid w:val="00D6694C"/>
    <w:rsid w:val="00DB0A99"/>
    <w:rsid w:val="00DB3BBA"/>
    <w:rsid w:val="00DB78C3"/>
    <w:rsid w:val="00DC7685"/>
    <w:rsid w:val="00DD5C8B"/>
    <w:rsid w:val="00E206B3"/>
    <w:rsid w:val="00E23DCD"/>
    <w:rsid w:val="00E30756"/>
    <w:rsid w:val="00E5601E"/>
    <w:rsid w:val="00E62824"/>
    <w:rsid w:val="00E75568"/>
    <w:rsid w:val="00E82F99"/>
    <w:rsid w:val="00EE1DA4"/>
    <w:rsid w:val="00EE2C21"/>
    <w:rsid w:val="00EE7189"/>
    <w:rsid w:val="00EE7A4A"/>
    <w:rsid w:val="00EF2EAA"/>
    <w:rsid w:val="00F32862"/>
    <w:rsid w:val="00F368B6"/>
    <w:rsid w:val="00F500A8"/>
    <w:rsid w:val="00F67A36"/>
    <w:rsid w:val="00F83F1E"/>
    <w:rsid w:val="00F9056A"/>
    <w:rsid w:val="00FA55FF"/>
    <w:rsid w:val="00FB1A18"/>
    <w:rsid w:val="00FB7539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A9725-4B05-41A1-BBB7-9B4A075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540" w:lineRule="exact"/>
      <w:ind w:left="644" w:hanging="644"/>
    </w:pPr>
    <w:rPr>
      <w:rFonts w:eastAsia="標楷體"/>
      <w:sz w:val="32"/>
    </w:rPr>
  </w:style>
  <w:style w:type="paragraph" w:styleId="2">
    <w:name w:val="Body Text Indent 2"/>
    <w:basedOn w:val="a"/>
    <w:pPr>
      <w:spacing w:line="540" w:lineRule="exact"/>
      <w:ind w:left="658" w:hanging="658"/>
    </w:pPr>
    <w:rPr>
      <w:rFonts w:eastAsia="標楷體"/>
      <w:sz w:val="32"/>
    </w:rPr>
  </w:style>
  <w:style w:type="paragraph" w:styleId="3">
    <w:name w:val="Body Text Indent 3"/>
    <w:basedOn w:val="a"/>
    <w:pPr>
      <w:spacing w:line="560" w:lineRule="exact"/>
      <w:ind w:left="658" w:hanging="350"/>
    </w:pPr>
    <w:rPr>
      <w:rFonts w:eastAsia="標楷體"/>
      <w:sz w:val="32"/>
    </w:rPr>
  </w:style>
  <w:style w:type="paragraph" w:styleId="20">
    <w:name w:val="Body Text 2"/>
    <w:basedOn w:val="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高雄港務局（以下簡稱本局）為處理本局報廢船隻標售特訂定本要點</dc:title>
  <dc:subject/>
  <dc:creator>港務局</dc:creator>
  <cp:keywords/>
  <cp:lastModifiedBy>史佩真</cp:lastModifiedBy>
  <cp:revision>2</cp:revision>
  <cp:lastPrinted>2012-08-29T03:09:00Z</cp:lastPrinted>
  <dcterms:created xsi:type="dcterms:W3CDTF">2025-06-20T03:03:00Z</dcterms:created>
  <dcterms:modified xsi:type="dcterms:W3CDTF">2025-06-20T03:03:00Z</dcterms:modified>
</cp:coreProperties>
</file>